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E95657" w:rsidRPr="00E95657">
          <w:t xml:space="preserve"> земельный участок (далее - Объект) из земель населённых пунктов с кадастровым номером</w:t>
        </w:r>
        <w:r w:rsidR="00084910">
          <w:t>_____________________    площадью _______</w:t>
        </w:r>
        <w:r w:rsidR="00E95657" w:rsidRPr="00E95657">
          <w:t xml:space="preserve"> кв. м., расположенный по адресному ориентиру:</w:t>
        </w:r>
        <w:r w:rsidR="00084910">
          <w:t>_________________________________________</w:t>
        </w:r>
        <w:r w:rsidR="00E95657" w:rsidRPr="00E95657">
          <w:t xml:space="preserve">. Разрешенный вид использования (целевое назначение) земельного участка: </w:t>
        </w:r>
        <w:r w:rsidR="00084910">
          <w:t>______________________________________________</w:t>
        </w:r>
        <w:r w:rsidR="00E95657" w:rsidRPr="00E95657">
          <w:t xml:space="preserve">  .</w:t>
        </w:r>
      </w:fldSimple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fldSimple w:instr="DOCVARIABLE &quot;SP_FUNC: GetObjectRegin (CONTEXT)&quot; \* MERGEFORMAT ">
        <w:r w:rsidR="00E95657">
          <w:t>Протокола аукциона на право заключения договора аренды земельного участка в размере ежегодной арендной платы от</w:t>
        </w:r>
        <w:r w:rsidR="00084910">
          <w:t xml:space="preserve"> ______________</w:t>
        </w:r>
        <w:r w:rsidR="00E95657">
          <w:t>г.  и Распоряжения ОМС  «Комитета по управлению имуществом Златоустовского городского округа» от</w:t>
        </w:r>
        <w:r w:rsidR="00084910">
          <w:t xml:space="preserve"> _________________г. № ______________</w:t>
        </w:r>
        <w:r w:rsidR="00E95657">
          <w:t xml:space="preserve"> «О проведении аукциона на право заключения договора аренды земельного участка»</w:t>
        </w:r>
      </w:fldSimple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1" w:name="OLE_LINK1"/>
      <w:bookmarkStart w:id="2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3E0C65">
        <w:t>6</w:t>
      </w:r>
      <w:r w:rsidRPr="003E0C65"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1"/>
    <w:bookmarkEnd w:id="2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7872BA0" w14:textId="07252EF7" w:rsidR="00D47E1D" w:rsidRDefault="00D51A7B" w:rsidP="00D47E1D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В соответствии с письмом Управления экологии и природопользования   участок полностью находится во II поясе зоны санитарной охраны Айского водохранилища, Водоохранная зона р. Ай.</w:t>
      </w:r>
    </w:p>
    <w:p w14:paraId="27A16867" w14:textId="21317CB8" w:rsidR="00D47E1D" w:rsidRDefault="00D47E1D" w:rsidP="00D47E1D">
      <w:pPr>
        <w:widowControl/>
        <w:ind w:left="426" w:hanging="426"/>
        <w:jc w:val="both"/>
      </w:pPr>
      <w:r>
        <w:t xml:space="preserve">          </w:t>
      </w:r>
      <w:r w:rsidRPr="00D47E1D">
        <w:t xml:space="preserve">          </w:t>
      </w:r>
      <w:r>
        <w:t>Земельный участок полностью находится  в Зоне с особыми условиями использования территории. Вид: Зона охраны природных объектов. Зона санитарной охраны источников водоснабжения и водопроводов питьевого назначения. Реестровый номер:74:00-6.90Учётный номер:74.00.2.395.</w:t>
      </w:r>
    </w:p>
    <w:p w14:paraId="762EF1A2" w14:textId="3887803D" w:rsidR="00D47E1D" w:rsidRDefault="00D47E1D" w:rsidP="00D47E1D">
      <w:pPr>
        <w:widowControl/>
        <w:ind w:left="426" w:hanging="426"/>
        <w:jc w:val="both"/>
      </w:pPr>
      <w:r>
        <w:t xml:space="preserve">. </w:t>
      </w:r>
    </w:p>
    <w:p w14:paraId="01F8D93A" w14:textId="77777777" w:rsidR="00D47E1D" w:rsidRDefault="00D47E1D" w:rsidP="00D47E1D">
      <w:pPr>
        <w:widowControl/>
        <w:ind w:left="426" w:hanging="426"/>
        <w:jc w:val="both"/>
      </w:pPr>
      <w:r>
        <w:lastRenderedPageBreak/>
        <w:t xml:space="preserve">         В соответствии со ст. 27 ЗК РФ земельные участки, отнесенные к землям, ограниченным в обороте, не предоставляются в частную собственность (п.п. 14 п. 5 ст. 27 ЗК РФ содержит  запрет на передачу в частую собственность земельных участков, расположенных в первом и втором поясах зон санитарной охраны источников питьевого и хозяйственно-бытового водоснабжения).</w:t>
      </w:r>
    </w:p>
    <w:p w14:paraId="5CF8AF6C" w14:textId="414F7B14" w:rsidR="00D47E1D" w:rsidRPr="009029D6" w:rsidRDefault="00D47E1D" w:rsidP="00D47E1D">
      <w:pPr>
        <w:widowControl/>
        <w:ind w:left="426" w:hanging="426"/>
        <w:jc w:val="both"/>
      </w:pPr>
      <w:r>
        <w:t xml:space="preserve">       </w:t>
      </w:r>
      <w:r w:rsidRPr="00D47E1D">
        <w:t xml:space="preserve">          </w:t>
      </w:r>
      <w:r>
        <w:t xml:space="preserve">  Согласно Распоряжения Министерства имущества и природных ресурсов Челябинской области № 775-р от 20.04.2015г. на территории второго и третьего пояса зоны санитарной охраны запрещается: - размещение складов горюче - 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вод; -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 - применение удобрений и ядохимикатов; - рубка леса главного пользования и реконструкции; - расположение стойбищ и выпаса скота, а также всякое другое использование водоема и земельных участков, лесных угодий в пределах прибрежной защитной полосы шириной не менее 500 м, которое может привести к ухудшению качества или уменьшению количества воды источника водоснабжения; -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 Запрещаются все работы, в том числе по разработке полезных ископаемых, включая магнезитовых руд, без согласования с центром государственного санитарного эпидемиологического надзора, при обосновании гидрологическими расчетами отсутствия ухудшения качества воды в створе водозабора.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lastRenderedPageBreak/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Р/счет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Номер счета банка получателя средств, кор.счета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3E0C65" w:rsidRDefault="00E95657" w:rsidP="007B0077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t xml:space="preserve">Заместитель 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руководителя</w:t>
      </w:r>
      <w:r w:rsidR="00035B49" w:rsidRPr="003E0C65">
        <w:rPr>
          <w:color w:val="000000"/>
          <w:sz w:val="22"/>
          <w:szCs w:val="22"/>
        </w:rPr>
        <w:fldChar w:fldCharType="end"/>
      </w:r>
      <w:r w:rsidRPr="003E0C65">
        <w:rPr>
          <w:color w:val="000000"/>
          <w:sz w:val="22"/>
          <w:szCs w:val="22"/>
        </w:rPr>
        <w:t>,</w:t>
      </w:r>
    </w:p>
    <w:p w14:paraId="4ED2B385" w14:textId="77777777" w:rsidR="007B0077" w:rsidRPr="003E0C65" w:rsidRDefault="00E95657" w:rsidP="007B0077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>начальник отдела земельных отношений</w:t>
      </w:r>
      <w:r w:rsidR="00AF4E62" w:rsidRPr="003E0C65">
        <w:rPr>
          <w:color w:val="000000"/>
          <w:sz w:val="24"/>
          <w:szCs w:val="24"/>
        </w:rPr>
        <w:t xml:space="preserve"> </w:t>
      </w:r>
      <w:r w:rsidR="007B0077" w:rsidRPr="003E0C65">
        <w:rPr>
          <w:color w:val="000000"/>
          <w:sz w:val="24"/>
          <w:szCs w:val="24"/>
        </w:rPr>
        <w:t>_____________________</w:t>
      </w:r>
      <w:r w:rsidR="00035B49" w:rsidRPr="003E0C65">
        <w:rPr>
          <w:color w:val="000000"/>
          <w:sz w:val="22"/>
          <w:szCs w:val="22"/>
        </w:rPr>
        <w:fldChar w:fldCharType="begin"/>
      </w:r>
      <w:r w:rsidR="00035B49" w:rsidRPr="003E0C65">
        <w:rPr>
          <w:color w:val="000000"/>
          <w:sz w:val="22"/>
          <w:szCs w:val="22"/>
        </w:rPr>
        <w:instrText>DOCVARIABLE "SP_FUNC:</w:instrText>
      </w:r>
      <w:r w:rsidR="00035B49" w:rsidRPr="003E0C65">
        <w:rPr>
          <w:color w:val="000000"/>
        </w:rPr>
        <w:instrText xml:space="preserve"> </w:instrText>
      </w:r>
      <w:r w:rsidR="00035B49" w:rsidRPr="003E0C65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3E0C65">
        <w:rPr>
          <w:color w:val="000000"/>
          <w:sz w:val="22"/>
          <w:szCs w:val="22"/>
        </w:rPr>
        <w:fldChar w:fldCharType="separate"/>
      </w:r>
      <w:r w:rsidRPr="003E0C65">
        <w:rPr>
          <w:color w:val="000000"/>
          <w:sz w:val="22"/>
          <w:szCs w:val="22"/>
        </w:rPr>
        <w:t>Т.О. Курчатова</w:t>
      </w:r>
      <w:r w:rsidR="00035B49" w:rsidRPr="003E0C65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1357CF" w:rsidRDefault="001357CF">
      <w:r>
        <w:separator/>
      </w:r>
    </w:p>
  </w:endnote>
  <w:endnote w:type="continuationSeparator" w:id="0">
    <w:p w14:paraId="405DF24F" w14:textId="77777777" w:rsidR="001357CF" w:rsidRDefault="0013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1357CF" w:rsidRDefault="001357CF">
      <w:r>
        <w:separator/>
      </w:r>
    </w:p>
  </w:footnote>
  <w:footnote w:type="continuationSeparator" w:id="0">
    <w:p w14:paraId="036EA63A" w14:textId="77777777" w:rsidR="001357CF" w:rsidRDefault="0013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</cp:revision>
  <cp:lastPrinted>2020-11-26T06:18:00Z</cp:lastPrinted>
  <dcterms:created xsi:type="dcterms:W3CDTF">2021-03-26T11:22:00Z</dcterms:created>
  <dcterms:modified xsi:type="dcterms:W3CDTF">2021-03-26T11:22:00Z</dcterms:modified>
</cp:coreProperties>
</file>